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D87" w:rsidRDefault="00E72D87" w:rsidP="00E72D87">
      <w:pPr>
        <w:spacing w:before="240" w:after="240" w:line="480" w:lineRule="auto"/>
        <w:jc w:val="center"/>
      </w:pPr>
    </w:p>
    <w:p w:rsidR="00E72D87" w:rsidRDefault="00E72D87" w:rsidP="00E72D87">
      <w:pPr>
        <w:spacing w:before="240" w:after="240" w:line="480" w:lineRule="auto"/>
        <w:jc w:val="center"/>
      </w:pPr>
    </w:p>
    <w:p w:rsidR="00E72D87" w:rsidRDefault="00E72D87" w:rsidP="00E72D87">
      <w:pPr>
        <w:spacing w:before="240" w:after="240" w:line="480" w:lineRule="auto"/>
        <w:jc w:val="center"/>
      </w:pPr>
    </w:p>
    <w:p w:rsidR="00E72D87" w:rsidRDefault="00E72D87" w:rsidP="00E72D87">
      <w:pPr>
        <w:spacing w:before="240" w:after="240" w:line="480" w:lineRule="auto"/>
        <w:jc w:val="center"/>
      </w:pPr>
    </w:p>
    <w:p w:rsidR="00E72D87" w:rsidRDefault="00E72D87" w:rsidP="00E72D87">
      <w:pPr>
        <w:spacing w:before="240" w:after="240" w:line="480" w:lineRule="auto"/>
        <w:jc w:val="center"/>
      </w:pPr>
    </w:p>
    <w:p w:rsidR="00E72D87" w:rsidRDefault="00E72D87" w:rsidP="00E72D87">
      <w:pPr>
        <w:spacing w:before="240" w:after="240" w:line="480" w:lineRule="auto"/>
        <w:jc w:val="center"/>
      </w:pPr>
    </w:p>
    <w:p w:rsidR="00E72D87" w:rsidRDefault="00E72D87" w:rsidP="00E72D87">
      <w:pPr>
        <w:spacing w:before="240" w:after="240" w:line="480" w:lineRule="auto"/>
        <w:jc w:val="center"/>
      </w:pPr>
    </w:p>
    <w:p w:rsidR="00F10890" w:rsidRDefault="006A2872" w:rsidP="00E72D87">
      <w:pPr>
        <w:spacing w:before="240" w:after="240" w:line="480" w:lineRule="auto"/>
        <w:jc w:val="center"/>
      </w:pPr>
      <w:r>
        <w:t>Measures</w:t>
      </w:r>
      <w:r w:rsidR="007602DB">
        <w:t xml:space="preserve"> of Central Tendency</w:t>
      </w:r>
    </w:p>
    <w:p w:rsidR="00F10890" w:rsidRDefault="006A2872" w:rsidP="00E72D87">
      <w:pPr>
        <w:spacing w:before="240" w:after="240" w:line="480" w:lineRule="auto"/>
        <w:jc w:val="center"/>
      </w:pPr>
      <w:r>
        <w:t>Student's Name</w:t>
      </w:r>
    </w:p>
    <w:p w:rsidR="00F10890" w:rsidRDefault="006A2872" w:rsidP="00E72D87">
      <w:pPr>
        <w:spacing w:before="240" w:after="240" w:line="480" w:lineRule="auto"/>
        <w:jc w:val="center"/>
      </w:pPr>
      <w:r>
        <w:t>Institutional Affiliation</w:t>
      </w:r>
    </w:p>
    <w:p w:rsidR="00E72D87" w:rsidRDefault="00E72D87" w:rsidP="00E72D87">
      <w:pPr>
        <w:spacing w:before="240" w:after="240" w:line="480" w:lineRule="auto"/>
        <w:jc w:val="center"/>
      </w:pPr>
    </w:p>
    <w:p w:rsidR="00E72D87" w:rsidRDefault="00E72D87" w:rsidP="00E72D87">
      <w:pPr>
        <w:spacing w:before="240" w:after="240" w:line="480" w:lineRule="auto"/>
        <w:jc w:val="center"/>
      </w:pPr>
    </w:p>
    <w:p w:rsidR="00E72D87" w:rsidRDefault="00E72D87" w:rsidP="00E72D87">
      <w:pPr>
        <w:spacing w:before="240" w:after="240" w:line="480" w:lineRule="auto"/>
        <w:jc w:val="center"/>
      </w:pPr>
    </w:p>
    <w:p w:rsidR="00E72D87" w:rsidRDefault="00E72D87" w:rsidP="00E72D87">
      <w:pPr>
        <w:spacing w:before="240" w:after="240" w:line="480" w:lineRule="auto"/>
        <w:jc w:val="center"/>
      </w:pPr>
    </w:p>
    <w:p w:rsidR="009128A6" w:rsidRDefault="009128A6" w:rsidP="00E72D87">
      <w:pPr>
        <w:spacing w:before="240" w:after="240" w:line="480" w:lineRule="auto"/>
        <w:jc w:val="center"/>
      </w:pPr>
    </w:p>
    <w:p w:rsidR="00F10890" w:rsidRDefault="00F10890" w:rsidP="00270B13">
      <w:pPr>
        <w:spacing w:before="240" w:after="240" w:line="480" w:lineRule="auto"/>
      </w:pPr>
    </w:p>
    <w:p w:rsidR="00F10890" w:rsidRDefault="006A2872" w:rsidP="00E72D87">
      <w:pPr>
        <w:spacing w:before="240" w:after="240" w:line="480" w:lineRule="auto"/>
        <w:ind w:firstLine="720"/>
      </w:pPr>
      <w:r>
        <w:lastRenderedPageBreak/>
        <w:t xml:space="preserve">Measures of central tendency is a statistical </w:t>
      </w:r>
      <w:r w:rsidR="0012001B">
        <w:t>summary, which</w:t>
      </w:r>
      <w:r>
        <w:t xml:space="preserve"> represents a central point, or they epitomize a typical value of a </w:t>
      </w:r>
      <w:r>
        <w:t xml:space="preserve">dataset. The measures typically designate where a majority of the values in a distribution fall. The measures of central tendency can well be regarded as the distribution's central location. The most common measures of central tendency are mean, mode, and </w:t>
      </w:r>
      <w:r>
        <w:t>median.</w:t>
      </w:r>
    </w:p>
    <w:p w:rsidR="00F10890" w:rsidRDefault="006A2872" w:rsidP="00E72D87">
      <w:pPr>
        <w:spacing w:before="240" w:after="240" w:line="480" w:lineRule="auto"/>
        <w:ind w:firstLine="720"/>
      </w:pPr>
      <w:r>
        <w:t>The mean is the arithmetic average of a set of data or distribution, an</w:t>
      </w:r>
      <w:r w:rsidR="00886C97">
        <w:t>d it is the most common measure</w:t>
      </w:r>
      <w:r>
        <w:t xml:space="preserve"> of central tendency. The calculation of the mean in statistics is simple as one adds all the distribution values, and then the sum is divided by</w:t>
      </w:r>
      <w:r>
        <w:t xml:space="preserve"> the number of observation in the dataset. When calculating the mean, all the values have to be incorporated into the data. The median is the middle value in the distribution. The median splits the dataset into half. When looking for the median, the data m</w:t>
      </w:r>
      <w:r>
        <w:t>ust be arranged from the smallest to the largest and then a data point with the same amount of value and below and above it. The mode can be defined as the value that occurs the most frequent in the dataset of a distribution. When represented with a bar ch</w:t>
      </w:r>
      <w:r>
        <w:t>art, the mode will display the highest bar.</w:t>
      </w:r>
    </w:p>
    <w:p w:rsidR="00F10890" w:rsidRDefault="006A2872" w:rsidP="00E72D87">
      <w:pPr>
        <w:spacing w:before="240" w:after="240" w:line="480" w:lineRule="auto"/>
        <w:ind w:firstLine="720"/>
      </w:pPr>
      <w:r>
        <w:t>Some factors have to be considered when using the three measures of central tendencies. When using the mean, you must ensure first that you have incorporated all the values of data. There is no value to be change</w:t>
      </w:r>
      <w:r>
        <w:t xml:space="preserve">d because if you change one value, the mean will automatically change too. When calculating the median, all the values must be arranged in order, in an ascending order systematically. However, when calculating the median, one must take into </w:t>
      </w:r>
      <w:r w:rsidR="0012001B">
        <w:t>either consideration</w:t>
      </w:r>
      <w:r>
        <w:t xml:space="preserve"> the data has even or odd numbers of values. When looking for the mode, we always look for the values that have appeared most in the dataset. However, when data contains multiple values, which are tied by occurring the most frequent, then that represe</w:t>
      </w:r>
      <w:r>
        <w:t>nts a multimodal distribution.</w:t>
      </w:r>
    </w:p>
    <w:p w:rsidR="00F10890" w:rsidRDefault="006A2872" w:rsidP="00E72D87">
      <w:pPr>
        <w:spacing w:before="240" w:after="240" w:line="480" w:lineRule="auto"/>
        <w:ind w:firstLine="720"/>
      </w:pPr>
      <w:r>
        <w:lastRenderedPageBreak/>
        <w:t xml:space="preserve">The measure of central tendencies can be applied in any quantitative research like the one I am carrying out. The mean can be calculated from the data that has been obtained to establish the average crime rate in the region. </w:t>
      </w:r>
      <w:r>
        <w:t>The median can be calculated to show the area that is prone more to cybercrime. The mode can be calculated to establish the type of cybercrime that is most common and has been reported the most.</w:t>
      </w:r>
    </w:p>
    <w:p w:rsidR="00270B13" w:rsidRDefault="00270B13" w:rsidP="00270B13">
      <w:pPr>
        <w:spacing w:before="240" w:after="240" w:line="480" w:lineRule="auto"/>
      </w:pPr>
    </w:p>
    <w:p w:rsidR="00270B13" w:rsidRDefault="00270B13" w:rsidP="00270B13">
      <w:pPr>
        <w:spacing w:before="240" w:after="240" w:line="480" w:lineRule="auto"/>
      </w:pPr>
    </w:p>
    <w:p w:rsidR="00270B13" w:rsidRDefault="00270B13" w:rsidP="00270B13">
      <w:pPr>
        <w:spacing w:before="240" w:after="240" w:line="480" w:lineRule="auto"/>
      </w:pPr>
    </w:p>
    <w:p w:rsidR="00270B13" w:rsidRDefault="00270B13" w:rsidP="00270B13">
      <w:pPr>
        <w:spacing w:before="240" w:after="240" w:line="480" w:lineRule="auto"/>
      </w:pPr>
    </w:p>
    <w:p w:rsidR="00270B13" w:rsidRDefault="00270B13" w:rsidP="00270B13">
      <w:pPr>
        <w:spacing w:before="240" w:after="240" w:line="480" w:lineRule="auto"/>
      </w:pPr>
    </w:p>
    <w:p w:rsidR="00270B13" w:rsidRDefault="00270B13" w:rsidP="00270B13">
      <w:pPr>
        <w:spacing w:before="240" w:after="240" w:line="480" w:lineRule="auto"/>
      </w:pPr>
    </w:p>
    <w:p w:rsidR="00270B13" w:rsidRDefault="00270B13" w:rsidP="00270B13">
      <w:pPr>
        <w:spacing w:before="240" w:after="240" w:line="480" w:lineRule="auto"/>
      </w:pPr>
    </w:p>
    <w:p w:rsidR="00F10890" w:rsidRDefault="006A2872" w:rsidP="00270B13">
      <w:pPr>
        <w:spacing w:before="240" w:after="240" w:line="480" w:lineRule="auto"/>
        <w:jc w:val="center"/>
      </w:pPr>
      <w:r>
        <w:t>References</w:t>
      </w:r>
    </w:p>
    <w:p w:rsidR="00F10890" w:rsidRDefault="006A2872" w:rsidP="006E1E90">
      <w:pPr>
        <w:spacing w:before="240" w:after="240" w:line="480" w:lineRule="auto"/>
        <w:ind w:left="720" w:hanging="720"/>
      </w:pPr>
      <w:r>
        <w:t>Frost, J. (2019). Measures of Central Tendency: Me</w:t>
      </w:r>
      <w:r>
        <w:t>an, Median, and Mode - Statistics By Jim. Retrieved August 4, 2019, from https://statisticsbyjim.com/basics/measures-central-tendency-mean-median-mode/</w:t>
      </w:r>
    </w:p>
    <w:p w:rsidR="00F10890" w:rsidRDefault="006A2872" w:rsidP="006E1E90">
      <w:pPr>
        <w:spacing w:before="240" w:after="240" w:line="480" w:lineRule="auto"/>
        <w:ind w:left="720" w:hanging="720"/>
      </w:pPr>
      <w:r>
        <w:t xml:space="preserve">Manikandan, S. (2011). Measures of central tendency: The mean. </w:t>
      </w:r>
      <w:r>
        <w:rPr>
          <w:i/>
          <w:iCs/>
        </w:rPr>
        <w:t>J Pharmacol Pharmacother</w:t>
      </w:r>
      <w:r>
        <w:t xml:space="preserve">, </w:t>
      </w:r>
      <w:r>
        <w:rPr>
          <w:i/>
          <w:iCs/>
        </w:rPr>
        <w:t>2</w:t>
      </w:r>
      <w:r>
        <w:t>(2), 140-2.</w:t>
      </w:r>
    </w:p>
    <w:p w:rsidR="00F10890" w:rsidRDefault="00F10890" w:rsidP="00270B13">
      <w:pPr>
        <w:spacing w:line="480" w:lineRule="auto"/>
      </w:pPr>
    </w:p>
    <w:sectPr w:rsidR="00F10890" w:rsidSect="007602DB">
      <w:headerReference w:type="default" r:id="rId6"/>
      <w:headerReference w:type="first" r:id="rId7"/>
      <w:pgSz w:w="12240" w:h="15840"/>
      <w:pgMar w:top="1440" w:right="1440" w:bottom="1440" w:left="1440" w:header="708" w:footer="708"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2872" w:rsidRDefault="006A2872" w:rsidP="007602DB">
      <w:r>
        <w:separator/>
      </w:r>
    </w:p>
  </w:endnote>
  <w:endnote w:type="continuationSeparator" w:id="1">
    <w:p w:rsidR="006A2872" w:rsidRDefault="006A2872" w:rsidP="007602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2872" w:rsidRDefault="006A2872" w:rsidP="007602DB">
      <w:r>
        <w:separator/>
      </w:r>
    </w:p>
  </w:footnote>
  <w:footnote w:type="continuationSeparator" w:id="1">
    <w:p w:rsidR="006A2872" w:rsidRDefault="006A2872" w:rsidP="007602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A6" w:rsidRDefault="009128A6">
    <w:pPr>
      <w:pStyle w:val="Header"/>
      <w:jc w:val="right"/>
    </w:pPr>
    <w:r>
      <w:t xml:space="preserve">MEASURES OF CENTRAL TENDENCY </w:t>
    </w:r>
    <w:r>
      <w:tab/>
    </w:r>
    <w:r>
      <w:tab/>
    </w:r>
    <w:sdt>
      <w:sdtPr>
        <w:id w:val="34380502"/>
        <w:docPartObj>
          <w:docPartGallery w:val="Page Numbers (Top of Page)"/>
          <w:docPartUnique/>
        </w:docPartObj>
      </w:sdtPr>
      <w:sdtContent>
        <w:fldSimple w:instr=" PAGE   \* MERGEFORMAT ">
          <w:r w:rsidR="006E1E90">
            <w:rPr>
              <w:noProof/>
            </w:rPr>
            <w:t>3</w:t>
          </w:r>
        </w:fldSimple>
      </w:sdtContent>
    </w:sdt>
  </w:p>
  <w:p w:rsidR="009128A6" w:rsidRDefault="009128A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2DB" w:rsidRDefault="007602DB">
    <w:pPr>
      <w:pStyle w:val="Header"/>
      <w:jc w:val="right"/>
    </w:pPr>
    <w:r>
      <w:t>R</w:t>
    </w:r>
    <w:r w:rsidR="009128A6">
      <w:t xml:space="preserve">unning head: MEASURES OF CENTRAL TENDENCY </w:t>
    </w:r>
    <w:r w:rsidR="009128A6">
      <w:tab/>
    </w:r>
    <w:sdt>
      <w:sdtPr>
        <w:id w:val="34380484"/>
        <w:docPartObj>
          <w:docPartGallery w:val="Page Numbers (Top of Page)"/>
          <w:docPartUnique/>
        </w:docPartObj>
      </w:sdtPr>
      <w:sdtContent>
        <w:fldSimple w:instr=" PAGE   \* MERGEFORMAT ">
          <w:r w:rsidR="003A57FF">
            <w:rPr>
              <w:noProof/>
            </w:rPr>
            <w:t>1</w:t>
          </w:r>
        </w:fldSimple>
      </w:sdtContent>
    </w:sdt>
  </w:p>
  <w:p w:rsidR="007602DB" w:rsidRDefault="007602D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F10890"/>
    <w:rsid w:val="0012001B"/>
    <w:rsid w:val="00270B13"/>
    <w:rsid w:val="003A57FF"/>
    <w:rsid w:val="0045197D"/>
    <w:rsid w:val="006A2872"/>
    <w:rsid w:val="006E1E90"/>
    <w:rsid w:val="007602DB"/>
    <w:rsid w:val="00886C97"/>
    <w:rsid w:val="009128A6"/>
    <w:rsid w:val="00E72D87"/>
    <w:rsid w:val="00F108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2DB"/>
    <w:pPr>
      <w:tabs>
        <w:tab w:val="center" w:pos="4680"/>
        <w:tab w:val="right" w:pos="9360"/>
      </w:tabs>
    </w:pPr>
  </w:style>
  <w:style w:type="character" w:customStyle="1" w:styleId="HeaderChar">
    <w:name w:val="Header Char"/>
    <w:basedOn w:val="DefaultParagraphFont"/>
    <w:link w:val="Header"/>
    <w:uiPriority w:val="99"/>
    <w:rsid w:val="007602DB"/>
    <w:rPr>
      <w:sz w:val="24"/>
      <w:szCs w:val="24"/>
    </w:rPr>
  </w:style>
  <w:style w:type="paragraph" w:styleId="Footer">
    <w:name w:val="footer"/>
    <w:basedOn w:val="Normal"/>
    <w:link w:val="FooterChar"/>
    <w:uiPriority w:val="99"/>
    <w:semiHidden/>
    <w:unhideWhenUsed/>
    <w:rsid w:val="007602DB"/>
    <w:pPr>
      <w:tabs>
        <w:tab w:val="center" w:pos="4680"/>
        <w:tab w:val="right" w:pos="9360"/>
      </w:tabs>
    </w:pPr>
  </w:style>
  <w:style w:type="character" w:customStyle="1" w:styleId="FooterChar">
    <w:name w:val="Footer Char"/>
    <w:basedOn w:val="DefaultParagraphFont"/>
    <w:link w:val="Footer"/>
    <w:uiPriority w:val="99"/>
    <w:semiHidden/>
    <w:rsid w:val="007602DB"/>
    <w:rPr>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BJ</cp:lastModifiedBy>
  <cp:revision>7</cp:revision>
  <dcterms:created xsi:type="dcterms:W3CDTF">2019-08-05T02:33:00Z</dcterms:created>
  <dcterms:modified xsi:type="dcterms:W3CDTF">2019-08-05T02:44:00Z</dcterms:modified>
</cp:coreProperties>
</file>